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color w:val="2f5496"/>
          <w:sz w:val="32"/>
          <w:szCs w:val="32"/>
        </w:rPr>
      </w:pPr>
      <w:r w:rsidDel="00000000" w:rsidR="00000000" w:rsidRPr="00000000">
        <w:rPr>
          <w:b w:val="1"/>
          <w:bCs w:val="1"/>
          <w:color w:val="2f5496"/>
          <w:sz w:val="32"/>
          <w:szCs w:val="32"/>
          <w:rtl w:val="0"/>
        </w:rPr>
        <w:t xml:space="preserve">"ČISTO IZ LJUBAVI": VIŠE OD 100 </w:t>
      </w:r>
      <w:r w:rsidDel="00000000" w:rsidR="00000000" w:rsidRPr="00000000">
        <w:rPr>
          <w:b w:val="1"/>
          <w:bCs w:val="1"/>
          <w:color w:val="2f5496"/>
          <w:sz w:val="32"/>
          <w:szCs w:val="32"/>
          <w:rtl w:val="0"/>
        </w:rPr>
        <w:t xml:space="preserve">EKOLOŠKIH</w:t>
      </w:r>
      <w:r w:rsidDel="00000000" w:rsidR="00000000" w:rsidRPr="00000000">
        <w:rPr>
          <w:b w:val="1"/>
          <w:bCs w:val="1"/>
          <w:color w:val="2f5496"/>
          <w:sz w:val="32"/>
          <w:szCs w:val="32"/>
          <w:rtl w:val="0"/>
        </w:rPr>
        <w:t xml:space="preserve"> AKTIVISTA SPREMNO ZA AKCIJE ČIŠĆENJA ŠIROM SRBIJE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 okviru ovogodišnjeg, sedmog ciklusa projekta „Čisto iz ljubavi“, kompanija Lidl Srbija je, u saradnji sa nacionalnim operaterom za upravljanje ambalažnim otpadom Ekostar Pak, uspešno sprovela ciklus edukativnih radionica, u kojima je učestvovalo 104 predstavnika iz 70 organizacija i udruženja građana širom Srbije. Tokom leta, odabrane organizacije sprovodiće aktivnosti uklanjanja otpada iz prirode, čime će dati direktan doprinos čistijoj životnoj sredini.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/>
      </w:pPr>
      <w:r w:rsidDel="00000000" w:rsidR="00000000" w:rsidRPr="00000000">
        <w:rPr>
          <w:rtl w:val="0"/>
        </w:rPr>
        <w:t xml:space="preserve">Kako bi osnažila i podržala organizacije u lokalnim ekološkim inicijativama, kompanija Lidl Srbija je, tokom marta i aprila organizovala edukacije u Novom Sadu, Nišu i Beogradu, a dodatno je organizovan i online termin za sve one koji nisu bili u mogućnosti da prisustvuju nekoj od radionica uživo.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tl w:val="0"/>
        </w:rPr>
        <w:t xml:space="preserve">„</w:t>
      </w:r>
      <w:r w:rsidDel="00000000" w:rsidR="00000000" w:rsidRPr="00000000">
        <w:rPr>
          <w:i w:val="1"/>
          <w:iCs w:val="1"/>
          <w:rtl w:val="0"/>
        </w:rPr>
        <w:t xml:space="preserve">Radionice su i ove godine pokazale koliko u Srbiji postoji istinskog entuzijazma i spremnosti da se nešto konkretno uradi za zaštitu životne sredine. Kroz razgovore sa učesnicima uverili smo se da naše lokalne zajednice imaju ljude koji znaju šta im treba i koji su spremni da se aktiviraju. Potrebno im je samo dati priliku i podršku</w:t>
      </w:r>
      <w:r w:rsidDel="00000000" w:rsidR="00000000" w:rsidRPr="00000000">
        <w:rPr>
          <w:rtl w:val="0"/>
        </w:rPr>
        <w:t xml:space="preserve">“, poručila je </w:t>
      </w:r>
      <w:r w:rsidDel="00000000" w:rsidR="00000000" w:rsidRPr="00000000">
        <w:rPr>
          <w:b w:val="1"/>
          <w:bCs w:val="1"/>
          <w:rtl w:val="0"/>
        </w:rPr>
        <w:t xml:space="preserve">Marija Kojčić, rukovodilac sektora Corporate Affairs kompanije Lidl Srbija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tl w:val="0"/>
        </w:rPr>
        <w:t xml:space="preserve">Tokom radionica, polaznici su imali priliku da kroz interaktivan rad sa stručnjacima ovladaju ključnim alatima za pokretanje i sprovođenje uspešnih akcija čišćenja, od prepoznavanja prioritetnih lokacija u lokalnoj zajednici, preko efikasnog vođenja volonterskih timova i komunikacije inicijativa, do pravilnog upravljanja prikupljenim otpadom. </w:t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tl w:val="0"/>
        </w:rPr>
        <w:t xml:space="preserve">„</w:t>
      </w:r>
      <w:r w:rsidDel="00000000" w:rsidR="00000000" w:rsidRPr="00000000">
        <w:rPr>
          <w:i w:val="1"/>
          <w:iCs w:val="1"/>
          <w:rtl w:val="0"/>
        </w:rPr>
        <w:t xml:space="preserve">Naš cilj bio je da učesnicima prenesemo praktična znanja iz oblasti upravljanja otpadom, od pravilne selekcije i razdvajanja materijala, preko bezbednog rukovanja, do razumevanja toka otpada nakon prikupljanja. Verujemo da će znanja stečena na radionicama učesnicima pomoći da svoje buduće akcije sprovedu efikasnije, bezbednije, ali i sa trajnijim efektom na lokalne zajednice u odgovornom upravljanju otpadom</w:t>
      </w:r>
      <w:r w:rsidDel="00000000" w:rsidR="00000000" w:rsidRPr="00000000">
        <w:rPr>
          <w:rtl w:val="0"/>
        </w:rPr>
        <w:t xml:space="preserve">“, navela je </w:t>
      </w:r>
      <w:r w:rsidDel="00000000" w:rsidR="00000000" w:rsidRPr="00000000">
        <w:rPr>
          <w:b w:val="1"/>
          <w:bCs w:val="1"/>
          <w:rtl w:val="0"/>
        </w:rPr>
        <w:t xml:space="preserve">Bojana Perić, direktorka</w:t>
      </w:r>
      <w:r w:rsidDel="00000000" w:rsidR="00000000" w:rsidRPr="00000000">
        <w:rPr>
          <w:b w:val="1"/>
          <w:bCs w:val="1"/>
          <w:rtl w:val="0"/>
        </w:rPr>
        <w:t xml:space="preserve"> nacionalnog operatera za upravljanje ambalažnim otpadom Ekostar Pak.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Sa reči na dela – akcije čišćenja</w:t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  <w:t xml:space="preserve">Završetkom radionica, otvoren je sledeći korak projekta “Čisto iz ljubavi”. Organizacije koje su uspešno prošle ovaj ciklus edukacije stekle su pravo da konkurišu za finansijsku podršku kompanije Lidl Srbija u iznosu do 1.500 evra (u dinarskoj protivvrednosti) za sprovođenje sopstvenih akcija uklanjanja otpada iz prirode. Izabrane akcije biće sprovedene u periodu od jula do septembra 2026. godine, na lokacijama koje su sami polaznici prepoznali kao prioritetne u svojim sredinama.</w:t>
      </w:r>
    </w:p>
    <w:p w:rsidR="00000000" w:rsidDel="00000000" w:rsidP="00000000" w:rsidRDefault="00000000" w:rsidRPr="00000000" w14:paraId="00000009">
      <w:pPr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Na mladima svet ostaje</w:t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  <w:t xml:space="preserve">Paralelno sa radionicama za organizacije civilnog društva, sprovedene su i kreativne, edukativne radionica za decu u odabranim školama u Novom Sadu, Nišu i Beogradu, koje su realizovali Ekostar Pak i udruženje Nauka je ustvari kul - MoleKul. Na taj način, projekat „Čisto iz ljubavi" nastavlja da gradi kulturu ekološke odgovornosti kroz sve generacije.</w:t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  <w:t xml:space="preserve">Više informacija o projektu „Čisto iz ljubavi" dostupno je na veb adresi: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https://kompanija.lidl.rs/odrzivost-u-lidlu/inicijative-i-projekti/cisto-iz-ljubavi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b w:val="1"/>
          <w:bCs w:val="1"/>
          <w:color w:val="44546a"/>
          <w:rtl w:val="0"/>
        </w:rPr>
        <w:t xml:space="preserve">O Lidlu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120" w:line="240" w:lineRule="auto"/>
        <w:jc w:val="both"/>
        <w:rPr/>
      </w:pPr>
      <w:r w:rsidDel="00000000" w:rsidR="00000000" w:rsidRPr="00000000">
        <w:rPr>
          <w:rtl w:val="0"/>
        </w:rPr>
        <w:t xml:space="preserve">Kompanija Lidl, kao deo nemačke Švarc grupe (Schwarz Gruppe), jedan je od vodećih prehrambenih trgovinskih lanaca u Nemačkoj i Evropi. Sa oko 12.600 prodavnica i više od 230 distributivnih i logističkih centara u 31 zemlji, broji ukupno više od 382.400 zaposlenih širom sveta. Jednostavnost i usmerenost na procese određuju svakodnevne aktivnosti u prodavnicama, regionalnim distributivnim centrima i nacionalnoj centrali Lidla. Istovremeno, Lidl kroz svoje aktivnosti preuzima odgovornost za ljude, društvo i planetu. Za Lidl, održivost znači svaki dan iznova ispunjavati svoje obećanje o kvalitetu. Učinak, poštovanje, poverenje, čvrsto na zemlji i pripadnost Lidlove su korporativne vrednosti koje su srce korporativne kulture i oblikuju svakodnevno poslovanje čineći osnovu uspeha.  Kompanija Lidl je u 2024. fiskalnoj godini ostvarila prodaju od 132,1 milijarde evra, vrednujući najbolji odnos cene i kvaliteta za svoje potrošače, dok su ostale kompanije u sastavu Švarc grupe zabeležile ukupni prihod od 175,4 milijarde evra u istom periodu.</w:t>
      </w:r>
    </w:p>
    <w:p w:rsidR="00000000" w:rsidDel="00000000" w:rsidP="00000000" w:rsidRDefault="00000000" w:rsidRPr="00000000" w14:paraId="0000000F">
      <w:pPr>
        <w:spacing w:before="12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Lidl je u Srbiji svoje prve prodavnice otvorio u oktobru 2018. godine i trenutno ima 85 prodavnica u 49 gradova širom zemlje. Ima dugoročne planove sa ciljem da potrošačima širom Srbije ponudi jedinstveno iskustvo kupovine i najbolji odnos cene i kvaliteta, po čemu je prepoznat u svetu. Na osnovu sertifikovanja od strane Top Employers Institute za najboljeg poslodavca, Lidl je nosilac sertifikata „Top Employer Serbia“ šestu godinu zaredom i „Top Employer Europe” devetu godinu zaredom.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120" w:lin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Kontakt za medije:</w:t>
      </w:r>
    </w:p>
    <w:p w:rsidR="00000000" w:rsidDel="00000000" w:rsidP="00000000" w:rsidRDefault="00000000" w:rsidRPr="00000000" w14:paraId="00000011">
      <w:pPr>
        <w:spacing w:before="120" w:line="240" w:lineRule="auto"/>
        <w:jc w:val="both"/>
        <w:rPr/>
      </w:pPr>
      <w:r w:rsidDel="00000000" w:rsidR="00000000" w:rsidRPr="00000000">
        <w:rPr>
          <w:rtl w:val="0"/>
        </w:rPr>
        <w:t xml:space="preserve">Tamara Ivankovic, Represent, Email: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tamara.ivankovic@represent.rs</w:t>
        </w:r>
      </w:hyperlink>
      <w:r w:rsidDel="00000000" w:rsidR="00000000" w:rsidRPr="00000000">
        <w:rPr>
          <w:rtl w:val="0"/>
        </w:rPr>
        <w:t xml:space="preserve">; Mob: +381 63 384 047</w:t>
      </w:r>
    </w:p>
    <w:p w:rsidR="00000000" w:rsidDel="00000000" w:rsidP="00000000" w:rsidRDefault="00000000" w:rsidRPr="00000000" w14:paraId="00000012">
      <w:pPr>
        <w:spacing w:before="120" w:line="240" w:lineRule="auto"/>
        <w:jc w:val="both"/>
        <w:rPr/>
      </w:pPr>
      <w:r w:rsidDel="00000000" w:rsidR="00000000" w:rsidRPr="00000000">
        <w:rPr>
          <w:rtl w:val="0"/>
        </w:rPr>
        <w:t xml:space="preserve">Đorđe Odavić, Represent Communications, Email: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djordje.odavic@represent.rs</w:t>
        </w:r>
      </w:hyperlink>
      <w:r w:rsidDel="00000000" w:rsidR="00000000" w:rsidRPr="00000000">
        <w:rPr>
          <w:rtl w:val="0"/>
        </w:rPr>
        <w:t xml:space="preserve">; Mob: +381 62 154 21 58</w:t>
      </w:r>
    </w:p>
    <w:p w:rsidR="00000000" w:rsidDel="00000000" w:rsidP="00000000" w:rsidRDefault="00000000" w:rsidRPr="00000000" w14:paraId="00000013">
      <w:pPr>
        <w:spacing w:before="120" w:line="240" w:lineRule="auto"/>
        <w:jc w:val="both"/>
        <w:rPr/>
      </w:pPr>
      <w:r w:rsidDel="00000000" w:rsidR="00000000" w:rsidRPr="00000000">
        <w:rPr>
          <w:rtl w:val="0"/>
        </w:rPr>
        <w:t xml:space="preserve">Tijana Đorđević, Represent, Email: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tijana.djordjevic@represent.rs</w:t>
        </w:r>
      </w:hyperlink>
      <w:r w:rsidDel="00000000" w:rsidR="00000000" w:rsidRPr="00000000">
        <w:rPr>
          <w:rtl w:val="0"/>
        </w:rPr>
        <w:t xml:space="preserve">; Mob: +381 64 94 88 833</w:t>
      </w:r>
    </w:p>
    <w:p w:rsidR="00000000" w:rsidDel="00000000" w:rsidP="00000000" w:rsidRDefault="00000000" w:rsidRPr="00000000" w14:paraId="00000014">
      <w:pPr>
        <w:spacing w:before="120" w:line="240" w:lineRule="auto"/>
        <w:jc w:val="both"/>
        <w:rPr/>
      </w:pPr>
      <w:r w:rsidDel="00000000" w:rsidR="00000000" w:rsidRPr="00000000">
        <w:rPr>
          <w:rtl w:val="0"/>
        </w:rPr>
        <w:t xml:space="preserve">Jasmina Stakić, Represent, Email: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jasmina.stakic@represent.rs</w:t>
        </w:r>
      </w:hyperlink>
      <w:r w:rsidDel="00000000" w:rsidR="00000000" w:rsidRPr="00000000">
        <w:rPr>
          <w:rtl w:val="0"/>
        </w:rPr>
        <w:t xml:space="preserve">; Mob: +381 69 2980 839</w:t>
      </w:r>
    </w:p>
    <w:p w:rsidR="00000000" w:rsidDel="00000000" w:rsidP="00000000" w:rsidRDefault="00000000" w:rsidRPr="00000000" w14:paraId="00000015">
      <w:pPr>
        <w:spacing w:before="120" w:line="240" w:lineRule="auto"/>
        <w:jc w:val="both"/>
        <w:rPr/>
      </w:pP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press@lidl.rs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before="120" w:line="240" w:lineRule="auto"/>
        <w:jc w:val="both"/>
        <w:rPr/>
      </w:pP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www.lidl.rs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before="120" w:line="240" w:lineRule="auto"/>
        <w:jc w:val="both"/>
        <w:rPr/>
      </w:pP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Media centar 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before="120" w:line="240" w:lineRule="auto"/>
        <w:jc w:val="both"/>
        <w:rPr>
          <w:color w:val="000000"/>
        </w:rPr>
      </w:pPr>
      <w:hyperlink r:id="rId15">
        <w:r w:rsidDel="00000000" w:rsidR="00000000" w:rsidRPr="00000000">
          <w:rPr>
            <w:color w:val="0563c1"/>
            <w:u w:val="single"/>
            <w:rtl w:val="0"/>
          </w:rPr>
          <w:t xml:space="preserve">Instagram Lidl Srbija</w:t>
        </w:r>
      </w:hyperlink>
      <w:r w:rsidDel="00000000" w:rsidR="00000000" w:rsidRPr="00000000">
        <w:rPr>
          <w:rtl w:val="0"/>
        </w:rPr>
      </w:r>
    </w:p>
    <w:sectPr>
      <w:headerReference r:id="rId16" w:type="default"/>
      <w:headerReference r:id="rId17" w:type="first"/>
      <w:headerReference r:id="rId18" w:type="even"/>
      <w:footerReference r:id="rId19" w:type="default"/>
      <w:footerReference r:id="rId20" w:type="first"/>
      <w:footerReference r:id="rId21" w:type="even"/>
      <w:pgSz w:h="16838" w:w="11906" w:orient="portrait"/>
      <w:pgMar w:bottom="1701" w:top="3119" w:left="1418" w:right="1418" w:header="907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jc w:val="right"/>
      <w:rPr>
        <w:color w:val="000000"/>
      </w:rPr>
    </w:pPr>
    <w:r w:rsidDel="00000000" w:rsidR="00000000" w:rsidRPr="00000000">
      <w:rPr>
        <w:b w:val="1"/>
        <w:bCs w:val="1"/>
        <w:color w:val="80808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808080"/>
        <w:sz w:val="16"/>
        <w:szCs w:val="16"/>
        <w:rtl w:val="0"/>
      </w:rPr>
      <w:t xml:space="preserve"> | </w:t>
    </w:r>
    <w:r w:rsidDel="00000000" w:rsidR="00000000" w:rsidRPr="00000000">
      <w:rPr>
        <w:b w:val="1"/>
        <w:bCs w:val="1"/>
        <w:color w:val="80808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000000"/>
        <w:rtl w:val="0"/>
      </w:rPr>
      <w:t xml:space="preserve"> </w:t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-22216</wp:posOffset>
              </wp:positionH>
              <wp:positionV relativeFrom="paragraph">
                <wp:posOffset>-495292</wp:posOffset>
              </wp:positionV>
              <wp:extent cx="12700" cy="12700"/>
              <wp:effectExtent b="0" l="0" r="0" t="0"/>
              <wp:wrapNone/>
              <wp:docPr id="5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64370" y="3780000"/>
                        <a:ext cx="5763261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-22216</wp:posOffset>
              </wp:positionH>
              <wp:positionV relativeFrom="paragraph">
                <wp:posOffset>-495292</wp:posOffset>
              </wp:positionV>
              <wp:extent cx="12700" cy="12700"/>
              <wp:effectExtent b="0" l="0" r="0" t="0"/>
              <wp:wrapNone/>
              <wp:docPr id="5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-19044</wp:posOffset>
              </wp:positionH>
              <wp:positionV relativeFrom="paragraph">
                <wp:posOffset>9799320</wp:posOffset>
              </wp:positionV>
              <wp:extent cx="5801362" cy="504828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2464369" y="3546636"/>
                        <a:ext cx="5763262" cy="4667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2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Srbija · Korporativne komunikacije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Prva južna radna 3 · 22330 Nova Pazova · Srbija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-19044</wp:posOffset>
              </wp:positionH>
              <wp:positionV relativeFrom="paragraph">
                <wp:posOffset>9799320</wp:posOffset>
              </wp:positionV>
              <wp:extent cx="5801362" cy="504828"/>
              <wp:effectExtent b="0" l="0" r="0" t="0"/>
              <wp:wrapNone/>
              <wp:docPr id="4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01362" cy="504828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jc w:val="right"/>
      <w:rPr>
        <w:color w:val="000000"/>
      </w:rPr>
    </w:pPr>
    <w:r w:rsidDel="00000000" w:rsidR="00000000" w:rsidRPr="00000000">
      <w:rPr>
        <w:b w:val="1"/>
        <w:bCs w:val="1"/>
        <w:color w:val="80808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808080"/>
        <w:sz w:val="16"/>
        <w:szCs w:val="16"/>
        <w:rtl w:val="0"/>
      </w:rPr>
      <w:t xml:space="preserve"> | </w:t>
    </w:r>
    <w:r w:rsidDel="00000000" w:rsidR="00000000" w:rsidRPr="00000000">
      <w:rPr>
        <w:b w:val="1"/>
        <w:bCs w:val="1"/>
        <w:color w:val="80808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-19046</wp:posOffset>
              </wp:positionH>
              <wp:positionV relativeFrom="paragraph">
                <wp:posOffset>-495292</wp:posOffset>
              </wp:positionV>
              <wp:extent cx="12700" cy="12700"/>
              <wp:effectExtent b="0" l="0" r="0" t="0"/>
              <wp:wrapNone/>
              <wp:docPr id="7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223068" y="3780000"/>
                        <a:ext cx="6245864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-19046</wp:posOffset>
              </wp:positionH>
              <wp:positionV relativeFrom="paragraph">
                <wp:posOffset>-495292</wp:posOffset>
              </wp:positionV>
              <wp:extent cx="12700" cy="12700"/>
              <wp:effectExtent b="0" l="0" r="0" t="0"/>
              <wp:wrapNone/>
              <wp:docPr id="7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-11428</wp:posOffset>
              </wp:positionH>
              <wp:positionV relativeFrom="paragraph">
                <wp:posOffset>9792974</wp:posOffset>
              </wp:positionV>
              <wp:extent cx="5801362" cy="601983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464369" y="3498059"/>
                        <a:ext cx="5763262" cy="56388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2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Srbija · Korporativne komunikacije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Prva južna radna 3 · 22330 Nova Pazova · Srbija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-11428</wp:posOffset>
              </wp:positionH>
              <wp:positionV relativeFrom="paragraph">
                <wp:posOffset>9792974</wp:posOffset>
              </wp:positionV>
              <wp:extent cx="5801362" cy="601983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01362" cy="60198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4975030</wp:posOffset>
          </wp:positionH>
          <wp:positionV relativeFrom="paragraph">
            <wp:posOffset>-170366</wp:posOffset>
          </wp:positionV>
          <wp:extent cx="785003" cy="785003"/>
          <wp:effectExtent b="0" l="0" r="0" t="0"/>
          <wp:wrapNone/>
          <wp:docPr descr="LIDL.jpg" id="10" name="image1.jpg"/>
          <a:graphic>
            <a:graphicData uri="http://schemas.openxmlformats.org/drawingml/2006/picture">
              <pic:pic>
                <pic:nvPicPr>
                  <pic:cNvPr descr="LIDL.jp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85003" cy="78500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-31106</wp:posOffset>
              </wp:positionH>
              <wp:positionV relativeFrom="paragraph">
                <wp:posOffset>659762</wp:posOffset>
              </wp:positionV>
              <wp:extent cx="12700" cy="1270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60877" y="3779365"/>
                        <a:ext cx="5770247" cy="1271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-31106</wp:posOffset>
              </wp:positionH>
              <wp:positionV relativeFrom="paragraph">
                <wp:posOffset>659762</wp:posOffset>
              </wp:positionV>
              <wp:extent cx="12700" cy="12700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-34287</wp:posOffset>
              </wp:positionH>
              <wp:positionV relativeFrom="paragraph">
                <wp:posOffset>737874</wp:posOffset>
              </wp:positionV>
              <wp:extent cx="5012692" cy="530861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SpPr/>
                    <wps:cNvPr id="7" name="Shape 7"/>
                    <wps:spPr>
                      <a:xfrm>
                        <a:off x="2858704" y="3533620"/>
                        <a:ext cx="4974592" cy="4927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44546a"/>
                              <w:sz w:val="38"/>
                              <w:vertAlign w:val="baseline"/>
                            </w:rPr>
                            <w:t xml:space="preserve">SAOPŠTENJE ZA MEDIJE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-34287</wp:posOffset>
              </wp:positionH>
              <wp:positionV relativeFrom="paragraph">
                <wp:posOffset>737874</wp:posOffset>
              </wp:positionV>
              <wp:extent cx="5012692" cy="530861"/>
              <wp:effectExtent b="0" l="0" r="0" t="0"/>
              <wp:wrapNone/>
              <wp:docPr id="6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12692" cy="530861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color w:val="000000"/>
      </w:rPr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-19043</wp:posOffset>
              </wp:positionH>
              <wp:positionV relativeFrom="page">
                <wp:posOffset>746761</wp:posOffset>
              </wp:positionV>
              <wp:extent cx="5042538" cy="530861"/>
              <wp:effectExtent b="0" l="0" r="0" t="0"/>
              <wp:wrapNone/>
              <wp:docPr id="9" name=""/>
              <a:graphic>
                <a:graphicData uri="http://schemas.microsoft.com/office/word/2010/wordprocessingShape">
                  <wps:wsp>
                    <wps:cNvSpPr/>
                    <wps:cNvPr id="10" name="Shape 10"/>
                    <wps:spPr>
                      <a:xfrm>
                        <a:off x="2843781" y="3533620"/>
                        <a:ext cx="5004438" cy="4927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2f5496"/>
                              <w:sz w:val="38"/>
                              <w:vertAlign w:val="baseline"/>
                            </w:rPr>
                            <w:t xml:space="preserve">          SAOPŠTENJE ZA MEDIJE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-19043</wp:posOffset>
              </wp:positionH>
              <wp:positionV relativeFrom="page">
                <wp:posOffset>746761</wp:posOffset>
              </wp:positionV>
              <wp:extent cx="5042538" cy="530861"/>
              <wp:effectExtent b="0" l="0" r="0" t="0"/>
              <wp:wrapNone/>
              <wp:docPr id="9" name="image10.png"/>
              <a:graphic>
                <a:graphicData uri="http://schemas.openxmlformats.org/drawingml/2006/picture">
                  <pic:pic>
                    <pic:nvPicPr>
                      <pic:cNvPr id="0" name="image10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42538" cy="530861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5015868</wp:posOffset>
          </wp:positionH>
          <wp:positionV relativeFrom="paragraph">
            <wp:posOffset>-152398</wp:posOffset>
          </wp:positionV>
          <wp:extent cx="758823" cy="758823"/>
          <wp:effectExtent b="0" l="0" r="0" t="0"/>
          <wp:wrapNone/>
          <wp:docPr descr="LIDL.jpg" id="11" name="image1.jpg"/>
          <a:graphic>
            <a:graphicData uri="http://schemas.openxmlformats.org/drawingml/2006/picture">
              <pic:pic>
                <pic:nvPicPr>
                  <pic:cNvPr descr="LIDL.jpg" id="0" name="image1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823" cy="75882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-11430</wp:posOffset>
              </wp:positionH>
              <wp:positionV relativeFrom="paragraph">
                <wp:posOffset>672463</wp:posOffset>
              </wp:positionV>
              <wp:extent cx="12700" cy="12700"/>
              <wp:effectExtent b="0" l="0" r="0" t="0"/>
              <wp:wrapNone/>
              <wp:docPr id="8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223704" y="3780000"/>
                        <a:ext cx="6244593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-11430</wp:posOffset>
              </wp:positionH>
              <wp:positionV relativeFrom="paragraph">
                <wp:posOffset>672463</wp:posOffset>
              </wp:positionV>
              <wp:extent cx="12700" cy="12700"/>
              <wp:effectExtent b="0" l="0" r="0" t="0"/>
              <wp:wrapNone/>
              <wp:docPr id="8" name="image9.png"/>
              <a:graphic>
                <a:graphicData uri="http://schemas.openxmlformats.org/drawingml/2006/picture">
                  <pic:pic>
                    <pic:nvPicPr>
                      <pic:cNvPr id="0" name="image9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2086612</wp:posOffset>
              </wp:positionH>
              <wp:positionV relativeFrom="paragraph">
                <wp:posOffset>920109</wp:posOffset>
              </wp:positionV>
              <wp:extent cx="3809369" cy="400966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3460366" y="3654586"/>
                        <a:ext cx="3771269" cy="25082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highlight w:val="white"/>
                              <w:u w:val="single"/>
                              <w:vertAlign w:val="baseline"/>
                            </w:rPr>
                            <w:t xml:space="preserve">Beograd, 4.5.2026. 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2086612</wp:posOffset>
              </wp:positionH>
              <wp:positionV relativeFrom="paragraph">
                <wp:posOffset>920109</wp:posOffset>
              </wp:positionV>
              <wp:extent cx="3809369" cy="400966"/>
              <wp:effectExtent b="0" l="0" r="0" t="0"/>
              <wp:wrapNone/>
              <wp:docPr id="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09369" cy="400966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-Latn-R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footer" Target="footer3.xml"/><Relationship Id="rId11" Type="http://schemas.openxmlformats.org/officeDocument/2006/relationships/hyperlink" Target="mailto:jasmina.stakic@represent.rs" TargetMode="External"/><Relationship Id="rId10" Type="http://schemas.openxmlformats.org/officeDocument/2006/relationships/hyperlink" Target="mailto:tijana.djordjevic@represent.rs" TargetMode="External"/><Relationship Id="rId21" Type="http://schemas.openxmlformats.org/officeDocument/2006/relationships/footer" Target="footer1.xml"/><Relationship Id="rId13" Type="http://schemas.openxmlformats.org/officeDocument/2006/relationships/hyperlink" Target="https://www.lidl.rs/" TargetMode="External"/><Relationship Id="rId12" Type="http://schemas.openxmlformats.org/officeDocument/2006/relationships/hyperlink" Target="mailto:press@lidl.rs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djordje.odavic@represent.rs" TargetMode="External"/><Relationship Id="rId15" Type="http://schemas.openxmlformats.org/officeDocument/2006/relationships/hyperlink" Target="https://www.instagram.com/lidlsrbija/" TargetMode="External"/><Relationship Id="rId14" Type="http://schemas.openxmlformats.org/officeDocument/2006/relationships/hyperlink" Target="https://www.lidl.rs/sr/Press-883.htm" TargetMode="External"/><Relationship Id="rId17" Type="http://schemas.openxmlformats.org/officeDocument/2006/relationships/header" Target="header3.xml"/><Relationship Id="rId16" Type="http://schemas.openxmlformats.org/officeDocument/2006/relationships/header" Target="header2.xml"/><Relationship Id="rId5" Type="http://schemas.openxmlformats.org/officeDocument/2006/relationships/styles" Target="styles.xml"/><Relationship Id="rId19" Type="http://schemas.openxmlformats.org/officeDocument/2006/relationships/footer" Target="footer2.xml"/><Relationship Id="rId6" Type="http://schemas.openxmlformats.org/officeDocument/2006/relationships/customXml" Target="../customXML/item1.xml"/><Relationship Id="rId18" Type="http://schemas.openxmlformats.org/officeDocument/2006/relationships/header" Target="header1.xml"/><Relationship Id="rId7" Type="http://schemas.openxmlformats.org/officeDocument/2006/relationships/hyperlink" Target="https://kompanija.lidl.rs/odrzivost-u-lidlu/inicijative-i-projekti/cisto-iz-ljubavi" TargetMode="External"/><Relationship Id="rId8" Type="http://schemas.openxmlformats.org/officeDocument/2006/relationships/hyperlink" Target="mailto:tamara.ivankovic@represent.rs" TargetMode="Externa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3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P/Yaeq8B4ATl9N58a6rpodFzUA==">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